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charts/style1.xml" ContentType="application/vnd.ms-office.chartstyle+xml"/>
  <Override PartName="/word/charts/chart1.xml" ContentType="application/vnd.openxmlformats-officedocument.drawingml.chart+xml"/>
  <Override PartName="/word/charts/colors1.xml" ContentType="application/vnd.ms-office.chartcolorstyle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мониторинга трудоустройства выпускников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(12)</w:t>
      </w:r>
      <w:r>
        <w:rPr>
          <w:rFonts w:ascii="Times New Roman" w:hAnsi="Times New Roman" w:cs="Times New Roman"/>
          <w:b/>
          <w:sz w:val="28"/>
          <w:szCs w:val="28"/>
        </w:rPr>
        <w:t xml:space="preserve">-х классов общеобразовательных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Ростовской области,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не получивших аттестат о среднем общем образовании в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ГИА)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Ростовской области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 монитори</w:t>
      </w:r>
      <w:r>
        <w:rPr>
          <w:rFonts w:ascii="Times New Roman" w:hAnsi="Times New Roman" w:cs="Times New Roman"/>
          <w:sz w:val="28"/>
          <w:szCs w:val="28"/>
        </w:rPr>
        <w:t xml:space="preserve">нг трудоустройства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(12)</w:t>
      </w:r>
      <w:r>
        <w:rPr>
          <w:rFonts w:ascii="Times New Roman" w:hAnsi="Times New Roman" w:cs="Times New Roman"/>
          <w:sz w:val="28"/>
          <w:szCs w:val="28"/>
        </w:rPr>
        <w:t xml:space="preserve">-х классов,</w:t>
      </w:r>
      <w:r>
        <w:rPr>
          <w:rFonts w:ascii="Times New Roman" w:hAnsi="Times New Roman" w:cs="Times New Roman"/>
          <w:sz w:val="28"/>
          <w:szCs w:val="28"/>
        </w:rPr>
        <w:t xml:space="preserve"> допущенных к ГИА, но</w:t>
      </w:r>
      <w:r>
        <w:rPr>
          <w:rFonts w:ascii="Times New Roman" w:hAnsi="Times New Roman" w:cs="Times New Roman"/>
          <w:sz w:val="28"/>
          <w:szCs w:val="28"/>
        </w:rPr>
        <w:t xml:space="preserve"> не по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учивших аттестат о среднем общем образовании.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Ростовско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к ГИА были допущены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5223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(2021 г. – 16697 чел.)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выпускники, прибывшие из ЛНР, ДНР, Украины и сдававшие ГИА в форме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выпускники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года получили аттестат о среднем общем образовании</w:t>
      </w:r>
      <w:r>
        <w:rPr>
          <w:rStyle w:val="68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Этот показатель стабилен </w:t>
      </w:r>
      <w:r>
        <w:rPr>
          <w:rFonts w:ascii="Times New Roman" w:hAnsi="Times New Roman" w:cs="Times New Roman"/>
          <w:sz w:val="28"/>
          <w:szCs w:val="28"/>
        </w:rPr>
        <w:t xml:space="preserve">в последние три года</w:t>
      </w:r>
      <w:r>
        <w:rPr>
          <w:rFonts w:ascii="Times New Roman" w:hAnsi="Times New Roman" w:cs="Times New Roman"/>
          <w:sz w:val="28"/>
          <w:szCs w:val="28"/>
        </w:rPr>
        <w:t xml:space="preserve"> в таких муниципалитетах как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Дубовский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Октябрьский (с),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Песчанокопский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районы,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Гуково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56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b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(12)-х</w:t>
      </w:r>
      <w:r>
        <w:rPr>
          <w:rFonts w:ascii="Times New Roman" w:hAnsi="Times New Roman" w:cs="Times New Roman"/>
          <w:sz w:val="28"/>
          <w:szCs w:val="28"/>
        </w:rPr>
        <w:t xml:space="preserve"> классов, допущенных в установленном порядке, но не прошедших ГИА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году, не получили аттестат о среднем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(20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 xml:space="preserve">184</w:t>
      </w:r>
      <w:r>
        <w:rPr>
          <w:rFonts w:ascii="Times New Roman" w:hAnsi="Times New Roman" w:cs="Times New Roman"/>
          <w:sz w:val="28"/>
          <w:szCs w:val="28"/>
        </w:rPr>
        <w:t xml:space="preserve"> выпускника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количественном выражении наибольше число выпускников 11</w:t>
      </w:r>
      <w:r>
        <w:rPr>
          <w:rFonts w:ascii="Times New Roman" w:hAnsi="Times New Roman" w:cs="Times New Roman"/>
          <w:sz w:val="28"/>
          <w:szCs w:val="28"/>
        </w:rPr>
        <w:t xml:space="preserve">(12)</w:t>
      </w:r>
      <w:r>
        <w:rPr>
          <w:rFonts w:ascii="Times New Roman" w:hAnsi="Times New Roman" w:cs="Times New Roman"/>
          <w:sz w:val="28"/>
          <w:szCs w:val="28"/>
        </w:rPr>
        <w:t xml:space="preserve">-х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 которые не получили аттестат о </w:t>
      </w:r>
      <w:r>
        <w:rPr>
          <w:rFonts w:ascii="Times New Roman" w:hAnsi="Times New Roman" w:cs="Times New Roman"/>
          <w:sz w:val="28"/>
          <w:szCs w:val="28"/>
        </w:rPr>
        <w:t xml:space="preserve">среднем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Ростове-на-Дону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человек (что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0,</w:t>
      </w:r>
      <w:r>
        <w:rPr>
          <w:rFonts w:ascii="Times New Roman" w:hAnsi="Times New Roman" w:cs="Times New Roman"/>
          <w:sz w:val="28"/>
          <w:szCs w:val="28"/>
        </w:rPr>
        <w:t xml:space="preserve"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выпускников текущего года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муниципалитете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%) (</w:t>
      </w:r>
      <w:r>
        <w:rPr>
          <w:rFonts w:ascii="Times New Roman" w:hAnsi="Times New Roman" w:cs="Times New Roman"/>
          <w:sz w:val="28"/>
          <w:szCs w:val="28"/>
        </w:rPr>
        <w:t xml:space="preserve">Табл. 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аибольшая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доля</w:t>
      </w:r>
      <w:r>
        <w:rPr>
          <w:rFonts w:ascii="Times New Roman" w:hAnsi="Times New Roman" w:cs="Times New Roman"/>
          <w:sz w:val="28"/>
          <w:szCs w:val="28"/>
        </w:rPr>
        <w:t xml:space="preserve"> выпускников, допущенных к ГИА и не получивших аттестат о среднем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отмечается в таких муниципалитетах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Каменский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37</w:t>
      </w:r>
      <w:r>
        <w:rPr>
          <w:rFonts w:ascii="Times New Roman" w:hAnsi="Times New Roman" w:cs="Times New Roman"/>
          <w:sz w:val="28"/>
          <w:szCs w:val="28"/>
        </w:rPr>
        <w:t xml:space="preserve">% (в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,4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Родионово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Несветайский</w:t>
      </w:r>
      <w:r>
        <w:rPr>
          <w:rFonts w:ascii="Times New Roman" w:hAnsi="Times New Roman" w:cs="Times New Roman"/>
          <w:sz w:val="28"/>
          <w:szCs w:val="28"/>
        </w:rPr>
        <w:t xml:space="preserve"> район – 5,63% (в 2021 году – 6,32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Кагальницкий</w:t>
      </w:r>
      <w:r>
        <w:rPr>
          <w:rFonts w:ascii="Times New Roman" w:hAnsi="Times New Roman" w:cs="Times New Roman"/>
          <w:sz w:val="28"/>
          <w:szCs w:val="28"/>
        </w:rPr>
        <w:t xml:space="preserve"> район – 4,</w:t>
      </w:r>
      <w:r>
        <w:rPr>
          <w:rFonts w:ascii="Times New Roman" w:hAnsi="Times New Roman" w:cs="Times New Roman"/>
          <w:sz w:val="28"/>
          <w:szCs w:val="28"/>
        </w:rPr>
        <w:t xml:space="preserve">44% (</w:t>
      </w:r>
      <w:r>
        <w:rPr>
          <w:rFonts w:ascii="Times New Roman" w:hAnsi="Times New Roman" w:cs="Times New Roman"/>
          <w:sz w:val="28"/>
          <w:szCs w:val="28"/>
        </w:rPr>
        <w:t xml:space="preserve">в 2021 году – 0,51%), </w:t>
      </w:r>
      <w:r>
        <w:rPr>
          <w:rFonts w:ascii="Times New Roman" w:hAnsi="Times New Roman" w:cs="Times New Roman"/>
          <w:sz w:val="28"/>
          <w:szCs w:val="28"/>
        </w:rPr>
        <w:t xml:space="preserve">Цимлянский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04</w:t>
      </w:r>
      <w:r>
        <w:rPr>
          <w:rFonts w:ascii="Times New Roman" w:hAnsi="Times New Roman" w:cs="Times New Roman"/>
          <w:sz w:val="28"/>
          <w:szCs w:val="28"/>
        </w:rPr>
        <w:t xml:space="preserve">% (в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Каменском районе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14 выпускников, не получивших аттестат, 13 чел. – выпускники МБОУ вечерняя (сменная) ОШ (из них 10 чел. отказались от участия в ГИА).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сокращение доли выпускников, не получивших аттестат,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в сравнении с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годом наблюдается в </w:t>
      </w:r>
      <w:r>
        <w:rPr>
          <w:rFonts w:ascii="Times New Roman" w:hAnsi="Times New Roman" w:cs="Times New Roman"/>
          <w:sz w:val="28"/>
          <w:szCs w:val="28"/>
        </w:rPr>
        <w:t xml:space="preserve">Веселовском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(улучшение на </w:t>
      </w:r>
      <w:r>
        <w:rPr>
          <w:rFonts w:ascii="Times New Roman" w:hAnsi="Times New Roman" w:cs="Times New Roman"/>
          <w:sz w:val="28"/>
          <w:szCs w:val="28"/>
        </w:rPr>
        <w:t xml:space="preserve">10,55</w:t>
      </w:r>
      <w:r>
        <w:rPr>
          <w:rFonts w:ascii="Times New Roman" w:hAnsi="Times New Roman" w:cs="Times New Roman"/>
          <w:sz w:val="28"/>
          <w:szCs w:val="28"/>
        </w:rPr>
        <w:t xml:space="preserve">%), Цимлянском районе (улучшение на 6,66%), </w:t>
      </w:r>
      <w:r>
        <w:rPr>
          <w:rFonts w:ascii="Times New Roman" w:hAnsi="Times New Roman" w:cs="Times New Roman"/>
          <w:sz w:val="28"/>
          <w:szCs w:val="28"/>
        </w:rPr>
        <w:t xml:space="preserve">Кашарском</w:t>
      </w:r>
      <w:r>
        <w:rPr>
          <w:rFonts w:ascii="Times New Roman" w:hAnsi="Times New Roman" w:cs="Times New Roman"/>
          <w:sz w:val="28"/>
          <w:szCs w:val="28"/>
        </w:rPr>
        <w:t xml:space="preserve"> районе (улучшение на 5,97%).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отрицательная динамика (ухудшение более, чем на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%) отмечена в таких муниципалитетах как </w:t>
      </w:r>
      <w:r>
        <w:rPr>
          <w:rFonts w:ascii="Times New Roman" w:hAnsi="Times New Roman" w:cs="Times New Roman"/>
          <w:sz w:val="28"/>
          <w:szCs w:val="28"/>
        </w:rPr>
        <w:t xml:space="preserve">Каменский, </w:t>
      </w:r>
      <w:r>
        <w:rPr>
          <w:rFonts w:ascii="Times New Roman" w:hAnsi="Times New Roman" w:cs="Times New Roman"/>
          <w:sz w:val="28"/>
          <w:szCs w:val="28"/>
        </w:rPr>
        <w:t xml:space="preserve">Кагальницкий</w:t>
      </w:r>
      <w:r>
        <w:rPr>
          <w:rFonts w:ascii="Times New Roman" w:hAnsi="Times New Roman" w:cs="Times New Roman"/>
          <w:sz w:val="28"/>
          <w:szCs w:val="28"/>
        </w:rPr>
        <w:t xml:space="preserve">, Ремонтненский районы, г. Зверево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Багаевском, </w:t>
      </w:r>
      <w:r>
        <w:rPr>
          <w:rFonts w:ascii="Times New Roman" w:hAnsi="Times New Roman" w:cs="Times New Roman"/>
          <w:sz w:val="28"/>
          <w:szCs w:val="28"/>
        </w:rPr>
        <w:t xml:space="preserve">Егорлыкском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Кагальницком</w:t>
      </w:r>
      <w:r>
        <w:rPr>
          <w:rFonts w:ascii="Times New Roman" w:hAnsi="Times New Roman" w:cs="Times New Roman"/>
          <w:sz w:val="28"/>
          <w:szCs w:val="28"/>
        </w:rPr>
        <w:t xml:space="preserve">, Каменском, Пролетарском (с), Сальском, Усть-Донецком, </w:t>
      </w:r>
      <w:r>
        <w:rPr>
          <w:rFonts w:ascii="Times New Roman" w:hAnsi="Times New Roman" w:cs="Times New Roman"/>
          <w:sz w:val="28"/>
          <w:szCs w:val="28"/>
        </w:rPr>
        <w:t xml:space="preserve">Целинском</w:t>
      </w:r>
      <w:r>
        <w:rPr>
          <w:rFonts w:ascii="Times New Roman" w:hAnsi="Times New Roman" w:cs="Times New Roman"/>
          <w:sz w:val="28"/>
          <w:szCs w:val="28"/>
        </w:rPr>
        <w:t xml:space="preserve"> районах, г. Новошахтинске, </w:t>
      </w:r>
      <w:r>
        <w:rPr>
          <w:rFonts w:ascii="Times New Roman" w:hAnsi="Times New Roman" w:cs="Times New Roman"/>
          <w:sz w:val="28"/>
          <w:szCs w:val="28"/>
        </w:rPr>
        <w:br/>
        <w:t xml:space="preserve">г. Шахты наблюдается стабильно отрицательная динамика (увеличение доли выпускников, не получивших аттестат) по результатам 2019, 2021, 2022 гг.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количества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/%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11 (</w:t>
      </w:r>
      <w:r>
        <w:rPr>
          <w:rFonts w:ascii="Times New Roman" w:hAnsi="Times New Roman" w:cs="Times New Roman"/>
          <w:b/>
          <w:sz w:val="24"/>
          <w:szCs w:val="24"/>
        </w:rPr>
        <w:t xml:space="preserve">12) -</w:t>
      </w:r>
      <w:r>
        <w:rPr>
          <w:rFonts w:ascii="Times New Roman" w:hAnsi="Times New Roman" w:cs="Times New Roman"/>
          <w:b/>
          <w:sz w:val="24"/>
          <w:szCs w:val="24"/>
        </w:rPr>
        <w:t xml:space="preserve">х классов образовательных организаций, не получивших аттестат о среднем общем образовании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динамике за два года</w:t>
      </w:r>
      <w:r/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701"/>
        <w:gridCol w:w="1418"/>
        <w:gridCol w:w="1701"/>
        <w:gridCol w:w="1133"/>
      </w:tblGrid>
      <w:tr>
        <w:trPr>
          <w:trHeight w:val="40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3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 Ростовской области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7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Динамика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%</w:t>
            </w:r>
            <w:r/>
          </w:p>
        </w:tc>
      </w:tr>
      <w:tr>
        <w:trPr>
          <w:trHeight w:val="1966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кол-во выпускников текущего года, допущенных к ГИА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кол-во/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% выпускников текущего года, допущенных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 ГИА и не получивших аттестат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 среднем общем образовании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кол-во выпускников текущего года, допущенных к ГИА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кол-во/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% выпускников текущего года, допущенных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 ГИА и не получивших аттестат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 среднем общем образовании</w:t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Азовский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5/2,0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233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3/1,29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- 0,71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Аксайский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396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3/0,8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387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- 0,28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Багаевский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3/2,4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121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4/3,31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+ 0,91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Белокалитвинский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317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2/0,71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+ 0,71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Боковский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3/5,17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- 5,17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Верхнедонской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3/4,9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- 4,90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Веселовский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16/12,8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89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2/2,25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- 10,55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Волгодонской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3/3,26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92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- 3,26</w:t>
            </w:r>
            <w:r/>
          </w:p>
        </w:tc>
      </w:tr>
      <w:tr>
        <w:trPr>
          <w:trHeight w:val="300"/>
        </w:trPr>
        <w:tc>
          <w:tcPr>
            <w:shd w:val="clear" w:color="auto" w:fill="9bbb59" w:themeFill="accent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Дубовский район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63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37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0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Егорлыкский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156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2/1,28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120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3/2,5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+ 1,22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Заветинский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3/6,0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62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2/3,23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- 2,77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Зерноградский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4/1,61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176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1/0,57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- 1,04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Зимовниковский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1,18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+ 1,18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Кагальницкий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194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1/0,51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4/4,44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+ 3,93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Каменский район 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162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4/2,46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135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14/10,37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+ 7,91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Кашарский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5/7,69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58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1/1,72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- 5,97</w:t>
            </w:r>
            <w:r/>
          </w:p>
        </w:tc>
      </w:tr>
      <w:tr>
        <w:trPr>
          <w:trHeight w:val="296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Константиновский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98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1/1,19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+ 1,19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Красносулинский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211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3/1,42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221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4/1,81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+ 0,39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Куйбышевский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56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1/1,78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1/1,64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- 0,14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  <w:t xml:space="preserve">Мартыновский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5/3,4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127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2/1,57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- 1,83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Матвеево-Курганский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181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2/1,1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145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5/3,45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+ 2,35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Миллеровский район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159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2/1,25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241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1,24</w:t>
            </w:r>
            <w:r/>
          </w:p>
        </w:tc>
        <w:tc>
          <w:tcPr>
            <w:shd w:val="clear" w:color="auto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- 0,01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Милютинский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1/1,61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- 1,61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Морозовский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181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2/1,1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154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- 1,1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Мясниковский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221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4/1,8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179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1/0,56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- 1,24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Неклиновский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393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7/1,78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391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5/1,28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- 0,50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Обливский район</w:t>
            </w:r>
            <w:r/>
          </w:p>
        </w:tc>
        <w:tc>
          <w:tcPr>
            <w:shd w:val="clear" w:color="auto" w:fill="ff00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ff00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1/1,88</w:t>
            </w:r>
            <w:r/>
          </w:p>
        </w:tc>
        <w:tc>
          <w:tcPr>
            <w:shd w:val="clear" w:color="auto" w:fill="ff00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48</w:t>
            </w:r>
            <w:r/>
          </w:p>
        </w:tc>
        <w:tc>
          <w:tcPr>
            <w:shd w:val="clear" w:color="auto" w:fill="ff00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1/2,08</w:t>
            </w:r>
            <w:r/>
          </w:p>
        </w:tc>
        <w:tc>
          <w:tcPr>
            <w:shd w:val="clear" w:color="auto" w:fill="ff00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+.0,20</w:t>
            </w:r>
            <w:r/>
          </w:p>
        </w:tc>
      </w:tr>
      <w:tr>
        <w:trPr>
          <w:trHeight w:val="300"/>
        </w:trPr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Октябрьский (с) район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217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153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0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Орловский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178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1/0,56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151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- 0,56</w:t>
            </w:r>
            <w:r/>
          </w:p>
        </w:tc>
      </w:tr>
      <w:tr>
        <w:trPr>
          <w:trHeight w:val="300"/>
        </w:trPr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Песчанокопский район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95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81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0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Пролетарский (с)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137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2/1,45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109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3/2,75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+ 1,3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Ремонтненский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2/3,17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+ 3,17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Родионово - Несветайский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5/6,32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4/5,63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- 0,69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Сальский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373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2/0,53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313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2/0,64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+ 0,11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Семикаракорский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7/4,72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167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1/0,60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- 4,12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Советский (с)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1/5,88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13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- 5,88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Тарасовский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1/1,13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1/1,02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- 0,11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Тацинский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1/0,89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- 0,89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Усть-Донецкий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1/1,2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1/1,33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+ 0,13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Целинский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2/1,6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3/3,33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+ 1,73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Цимлянский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12/10,7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4/4,04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- 6,66</w:t>
            </w:r>
            <w:r/>
          </w:p>
        </w:tc>
      </w:tr>
      <w:tr>
        <w:trPr>
          <w:trHeight w:val="363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Чертковский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5/4,0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112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1/0,89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- 3,11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Шолоховский район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3/3,06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- 3,06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Азов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377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2/0,53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349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10/2,87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+ 2,34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Батайск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392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3/0,76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400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/0,51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- 0,25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Волгодонск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590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6/1,01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477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- 1,01</w:t>
            </w:r>
            <w:r/>
          </w:p>
        </w:tc>
      </w:tr>
      <w:tr>
        <w:trPr>
          <w:trHeight w:val="300"/>
        </w:trPr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Гуково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157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179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Донецк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149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2/1,34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140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- 1,34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Зверево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76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3/3,95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+ 3,95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Каменск-Шахтинский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302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333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2/0,60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+ 0,60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Новочеркасск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796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1/0,12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751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2/0,27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+ 0,15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Новошахтинск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264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3/1,13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213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5/2,35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+ 1,22</w:t>
            </w:r>
            <w:r/>
          </w:p>
        </w:tc>
      </w:tr>
      <w:tr>
        <w:trPr>
          <w:trHeight w:val="300"/>
        </w:trPr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Ростов-на-Дону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5236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29/0,55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4741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21/0,44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- 0,11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Таганрог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1315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1299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6/0,46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+ 0,46</w:t>
            </w:r>
            <w:r/>
          </w:p>
        </w:tc>
      </w:tr>
      <w:tr>
        <w:trPr>
          <w:trHeight w:val="300"/>
        </w:trPr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Шахты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774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12/1,55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737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14/1,90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+ 0,35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Ростовская область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16697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184/1,1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15223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156/1,02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</w:tr>
    </w:tbl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184785</wp:posOffset>
                </wp:positionV>
                <wp:extent cx="571500" cy="266700"/>
                <wp:effectExtent l="0" t="0" r="19050" b="19050"/>
                <wp:wrapNone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0560;o:allowoverlap:true;o:allowincell:true;mso-position-horizontal-relative:text;margin-left:-29.5pt;mso-position-horizontal:absolute;mso-position-vertical-relative:text;margin-top:14.5pt;mso-position-vertical:absolute;width:45.0pt;height:21.0pt;mso-wrap-distance-left:9.0pt;mso-wrap-distance-top:0.0pt;mso-wrap-distance-right:9.0pt;mso-wrap-distance-bottom:0.0pt;visibility:visible;" fillcolor="#92D050" strokecolor="#F79646" strokeweight="2.00pt">
                <v:stroke dashstyle="solid"/>
              </v:shape>
            </w:pict>
          </mc:Fallback>
        </mc:AlternateConten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,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гг. нет выпускников, не получивших аттестат;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247650</wp:posOffset>
                </wp:positionV>
                <wp:extent cx="571500" cy="266700"/>
                <wp:effectExtent l="0" t="0" r="19050" b="19050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68992;o:allowoverlap:true;o:allowincell:true;mso-position-horizontal-relative:text;margin-left:-29.5pt;mso-position-horizontal:absolute;mso-position-vertical-relative:text;margin-top:19.5pt;mso-position-vertical:absolute;width:45.0pt;height:21.0pt;mso-wrap-distance-left:9.0pt;mso-wrap-distance-top:0.0pt;mso-wrap-distance-right:9.0pt;mso-wrap-distance-bottom:0.0pt;visibility:visible;" fillcolor="#FFFF00" strokecolor="#F79646" strokeweight="2.00pt">
                <v:stroke dashstyle="solid"/>
              </v:shape>
            </w:pict>
          </mc:Fallback>
        </mc:AlternateContent>
      </w:r>
      <w:r/>
    </w:p>
    <w:p>
      <w:pPr>
        <w:ind w:left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 сокращение доли не получивших аттестат по сравнению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годом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209550</wp:posOffset>
                </wp:positionV>
                <wp:extent cx="571500" cy="266700"/>
                <wp:effectExtent l="0" t="0" r="19050" b="19050"/>
                <wp:wrapNone/>
                <wp:docPr id="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60800;o:allowoverlap:true;o:allowincell:true;mso-position-horizontal-relative:text;margin-left:-29.3pt;mso-position-horizontal:absolute;mso-position-vertical-relative:text;margin-top:16.5pt;mso-position-vertical:absolute;width:45.0pt;height:21.0pt;mso-wrap-distance-left:9.0pt;mso-wrap-distance-top:0.0pt;mso-wrap-distance-right:9.0pt;mso-wrap-distance-bottom:0.0pt;visibility:visible;" fillcolor="#FF0000" strokecolor="#F79646" strokeweight="2.00pt">
                <v:stroke dashstyle="solid"/>
              </v:shape>
            </w:pict>
          </mc:Fallback>
        </mc:AlternateContent>
      </w:r>
      <w:r/>
    </w:p>
    <w:p>
      <w:pPr>
        <w:ind w:left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 увеличение доли не получивших аттестат по сравнению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с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годом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мониторинга из </w:t>
      </w:r>
      <w:r>
        <w:rPr>
          <w:rFonts w:ascii="Times New Roman" w:hAnsi="Times New Roman" w:cs="Times New Roman"/>
          <w:sz w:val="28"/>
          <w:szCs w:val="28"/>
        </w:rPr>
        <w:t xml:space="preserve">числа выпускников текущего года,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получивших аттестат о среднем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83"/>
        <w:numPr>
          <w:ilvl w:val="0"/>
          <w:numId w:val="3"/>
        </w:numPr>
        <w:ind w:left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%) выпускников продолжают обучение, из них: </w:t>
      </w:r>
      <w:r/>
    </w:p>
    <w:p>
      <w:pPr>
        <w:pStyle w:val="683"/>
        <w:ind w:left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%)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pStyle w:val="683"/>
        <w:ind w:left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2,6</w:t>
      </w:r>
      <w:r>
        <w:rPr>
          <w:rFonts w:ascii="Times New Roman" w:hAnsi="Times New Roman" w:cs="Times New Roman"/>
          <w:sz w:val="28"/>
          <w:szCs w:val="28"/>
        </w:rPr>
        <w:t xml:space="preserve">%) выпускника -  на краткосрочных специальных курсах;</w:t>
      </w:r>
      <w:r/>
    </w:p>
    <w:p>
      <w:pPr>
        <w:pStyle w:val="683"/>
        <w:numPr>
          <w:ilvl w:val="0"/>
          <w:numId w:val="3"/>
        </w:numPr>
        <w:ind w:left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%) выпускник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т;</w:t>
      </w:r>
      <w:r/>
    </w:p>
    <w:p>
      <w:pPr>
        <w:pStyle w:val="683"/>
        <w:numPr>
          <w:ilvl w:val="0"/>
          <w:numId w:val="3"/>
        </w:numPr>
        <w:ind w:left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1,9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выпускника</w:t>
      </w:r>
      <w:r>
        <w:rPr>
          <w:rFonts w:ascii="Times New Roman" w:hAnsi="Times New Roman" w:cs="Times New Roman"/>
          <w:sz w:val="28"/>
          <w:szCs w:val="28"/>
        </w:rPr>
        <w:t xml:space="preserve"> проходят службу в рядах Российской Армии;</w:t>
      </w:r>
      <w:r/>
    </w:p>
    <w:p>
      <w:pPr>
        <w:pStyle w:val="683"/>
        <w:numPr>
          <w:ilvl w:val="0"/>
          <w:numId w:val="3"/>
        </w:numPr>
        <w:ind w:left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не трудоустроены (отпуск по уходу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ребенком, лечение, </w:t>
      </w:r>
      <w:r>
        <w:rPr>
          <w:rFonts w:ascii="Times New Roman" w:hAnsi="Times New Roman" w:cs="Times New Roman"/>
          <w:sz w:val="28"/>
          <w:szCs w:val="28"/>
        </w:rPr>
        <w:t xml:space="preserve">занятость в личном подсобном хозяйстве, </w:t>
      </w:r>
      <w:r>
        <w:rPr>
          <w:rFonts w:ascii="Times New Roman" w:hAnsi="Times New Roman" w:cs="Times New Roman"/>
          <w:sz w:val="28"/>
          <w:szCs w:val="28"/>
        </w:rPr>
        <w:t xml:space="preserve">смена ПМЖ, </w:t>
      </w:r>
      <w:r>
        <w:rPr>
          <w:rFonts w:ascii="Times New Roman" w:hAnsi="Times New Roman" w:cs="Times New Roman"/>
          <w:sz w:val="28"/>
          <w:szCs w:val="28"/>
        </w:rPr>
        <w:t xml:space="preserve">другие причины). (Рис. 1.) 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Рис. 1.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ru-RU"/>
        </w:rPr>
        <w:drawing>
          <wp:inline distT="0" distB="0" distL="0" distR="0">
            <wp:extent cx="6029325" cy="3467100"/>
            <wp:effectExtent l="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 Сведения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трудоустройстве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11 (</w:t>
      </w:r>
      <w:r>
        <w:rPr>
          <w:rFonts w:ascii="Times New Roman" w:hAnsi="Times New Roman" w:cs="Times New Roman"/>
          <w:b/>
          <w:sz w:val="24"/>
          <w:szCs w:val="24"/>
        </w:rPr>
        <w:t xml:space="preserve">12) -</w:t>
      </w:r>
      <w:r>
        <w:rPr>
          <w:rFonts w:ascii="Times New Roman" w:hAnsi="Times New Roman" w:cs="Times New Roman"/>
          <w:b/>
          <w:sz w:val="24"/>
          <w:szCs w:val="24"/>
        </w:rPr>
        <w:t xml:space="preserve">х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организаций, не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получивших аттестат о среднем общем образовании в 20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5"/>
        <w:gridCol w:w="1417"/>
        <w:gridCol w:w="1560"/>
        <w:gridCol w:w="1187"/>
        <w:gridCol w:w="1365"/>
        <w:gridCol w:w="957"/>
      </w:tblGrid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12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Ростовской области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4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не получивших аттестат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4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 них:</w:t>
            </w:r>
            <w:r/>
          </w:p>
        </w:tc>
      </w:tr>
      <w:tr>
        <w:trPr>
          <w:trHeight w:val="523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обучающихся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курсах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трудоуст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роен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ых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проходящих службу в ВС РФ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 трудоустроены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Азовский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Аксайский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Багаевский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Белокалитвинский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f2f2" w:themeFill="background1" w:themeFillShade="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Боковский район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f2f2" w:themeFill="background1" w:themeFillShade="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Верхнедонской район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Веселовский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f2f2" w:themeFill="background1" w:themeFillShade="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Волгодонской район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f2f2" w:themeFill="background1" w:themeFillShade="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Дубовский район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Егорлыкский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Заветинский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Зерноградский район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Зимовниковский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Кагальницкий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Каменский район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Кашарский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Константиновский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Красносулинский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Куйбышевский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Мартыновский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Матвеево-Ку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ганский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Миллеровский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shd w:val="clear" w:color="auto" w:fill="f2f2f2" w:themeFill="background1" w:themeFillShade="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Милютинский район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f2f2" w:themeFill="background1" w:themeFillShade="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Морозовский район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Мясниковский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Неклиновский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Обливский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f2f2" w:themeFill="background1" w:themeFillShade="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Октябрьский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f2f2" w:themeFill="background1" w:themeFillShade="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Орловский район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f2f2" w:themeFill="background1" w:themeFillShade="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Песчанокопский район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Пролетарский (с)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Ремонтненский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Родионово - Несветайский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Сальский район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Семикаракорский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f2f2f2" w:themeFill="background1" w:themeFillShade="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Советский (с) район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Тарасовский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f2f2" w:themeFill="background1" w:themeFillShade="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Тацинский район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Усть-Донецкий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Целинский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Цимлянский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Чертковский район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f2f2" w:themeFill="background1" w:themeFillShade="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Шолоховский район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Азов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Батайск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shd w:val="clear" w:color="auto" w:fill="f2f2f2" w:themeFill="background1" w:themeFillShade="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Волгодонск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f2f2" w:themeFill="background1" w:themeFillShade="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Гуково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2f2f2" w:themeFill="background1" w:themeFillShade="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Донецк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Зверево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Каменск-Шахтинский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Новочеркасск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Новошахтинск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Ростов-на-Дону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Таганрог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Шахты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c4bc96" w:themeFill="background2" w:themeFillShade="B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Ростовская область</w:t>
            </w:r>
            <w:r/>
          </w:p>
        </w:tc>
        <w:tc>
          <w:tcPr>
            <w:shd w:val="clear" w:color="auto" w:fill="c4bc96" w:themeFill="background2" w:themeFillShade="B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156</w:t>
            </w:r>
            <w:r/>
          </w:p>
        </w:tc>
        <w:tc>
          <w:tcPr>
            <w:shd w:val="clear" w:color="auto" w:fill="c4bc96" w:themeFill="background2" w:themeFillShade="B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</w:t>
            </w:r>
            <w:r/>
          </w:p>
        </w:tc>
        <w:tc>
          <w:tcPr>
            <w:shd w:val="clear" w:color="auto" w:fill="c4bc96" w:themeFill="background2" w:themeFillShade="B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c4bc96" w:themeFill="background2" w:themeFillShade="B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c4bc96" w:themeFill="background2" w:themeFillShade="B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</w:t>
            </w:r>
            <w:r/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8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Ростовской области доля выпускников 11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12) -</w:t>
      </w:r>
      <w:r>
        <w:rPr>
          <w:rFonts w:ascii="Times New Roman" w:hAnsi="Times New Roman" w:cs="Times New Roman"/>
          <w:sz w:val="28"/>
          <w:szCs w:val="28"/>
        </w:rPr>
        <w:t xml:space="preserve">х классов, не получивших аттестат о среднем общем образовании, сопоставима </w:t>
      </w:r>
      <w:r>
        <w:rPr>
          <w:rFonts w:ascii="Times New Roman" w:hAnsi="Times New Roman" w:cs="Times New Roman"/>
          <w:sz w:val="28"/>
          <w:szCs w:val="28"/>
        </w:rPr>
        <w:br/>
        <w:t xml:space="preserve">с результатами 2021 года.</w:t>
      </w:r>
      <w:r/>
    </w:p>
    <w:p>
      <w:pPr>
        <w:pStyle w:val="68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>
        <w:rPr>
          <w:rFonts w:ascii="Times New Roman" w:hAnsi="Times New Roman" w:cs="Times New Roman"/>
          <w:sz w:val="28"/>
          <w:szCs w:val="28"/>
        </w:rPr>
        <w:t xml:space="preserve">увеличение</w:t>
      </w:r>
      <w:r>
        <w:rPr>
          <w:rFonts w:ascii="Times New Roman" w:hAnsi="Times New Roman" w:cs="Times New Roman"/>
          <w:sz w:val="28"/>
          <w:szCs w:val="28"/>
        </w:rPr>
        <w:t xml:space="preserve"> доли выпускников, продолживших обучение в профессиональных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а также уменьшение доли </w:t>
      </w:r>
      <w:r>
        <w:rPr>
          <w:rFonts w:ascii="Times New Roman" w:hAnsi="Times New Roman" w:cs="Times New Roman"/>
          <w:sz w:val="28"/>
          <w:szCs w:val="28"/>
        </w:rPr>
        <w:t xml:space="preserve">не трудоустроенных выпускников в сравнении с прошлым годом.</w:t>
      </w:r>
      <w:r/>
    </w:p>
    <w:p>
      <w:pPr>
        <w:pStyle w:val="68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60% выпускников 11(12) -х классов, не получивших аттестат о среднем общем образовании, продолжают обучение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профессиональных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аттестата об основном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8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муниципалитетах, стабильно </w:t>
      </w:r>
      <w:r>
        <w:rPr>
          <w:rFonts w:ascii="Times New Roman" w:hAnsi="Times New Roman" w:cs="Times New Roman"/>
          <w:sz w:val="28"/>
          <w:szCs w:val="28"/>
        </w:rPr>
        <w:t xml:space="preserve">имеющих</w:t>
      </w:r>
      <w:r>
        <w:rPr>
          <w:rFonts w:ascii="Times New Roman" w:hAnsi="Times New Roman" w:cs="Times New Roman"/>
          <w:sz w:val="28"/>
          <w:szCs w:val="28"/>
        </w:rPr>
        <w:t xml:space="preserve"> значительную долю выпускников 11(12)-х классов, не получивших аттестаты о среднем общем образовании:</w:t>
      </w:r>
      <w:r/>
    </w:p>
    <w:p>
      <w:pPr>
        <w:pStyle w:val="68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меры по повышению качества образования, а также объективности оценивания, в том числе по обязательным учебным предметам (русский язык и математика), в 10-11(12)-х классах.</w:t>
      </w:r>
      <w:r/>
    </w:p>
    <w:p>
      <w:pPr>
        <w:pStyle w:val="68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профориентационную </w:t>
      </w:r>
      <w:r>
        <w:rPr>
          <w:rFonts w:ascii="Times New Roman" w:hAnsi="Times New Roman" w:cs="Times New Roman"/>
          <w:sz w:val="28"/>
          <w:szCs w:val="28"/>
        </w:rPr>
        <w:t xml:space="preserve">и информационно-разъяснительную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с</w:t>
      </w:r>
      <w:r>
        <w:rPr>
          <w:rFonts w:ascii="Times New Roman" w:hAnsi="Times New Roman" w:cs="Times New Roman"/>
          <w:sz w:val="28"/>
          <w:szCs w:val="28"/>
        </w:rPr>
        <w:t xml:space="preserve"> целью более осознанного выбора </w:t>
      </w:r>
      <w:r>
        <w:rPr>
          <w:rFonts w:ascii="Times New Roman" w:hAnsi="Times New Roman" w:cs="Times New Roman"/>
          <w:sz w:val="28"/>
          <w:szCs w:val="28"/>
        </w:rPr>
        <w:t xml:space="preserve">выпускниками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9-х </w:t>
      </w:r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>
        <w:rPr>
          <w:rFonts w:ascii="Times New Roman" w:hAnsi="Times New Roman" w:cs="Times New Roman"/>
          <w:sz w:val="28"/>
          <w:szCs w:val="28"/>
        </w:rPr>
        <w:t xml:space="preserve">дальнейшего пути обучения.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sectPr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8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Боковский 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Верхнедонской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Волгодонской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b/>
          <w:sz w:val="24"/>
          <w:szCs w:val="24"/>
        </w:rPr>
        <w:t xml:space="preserve">Дубовский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Милютинский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район, Морозовский район, </w:t>
      </w:r>
      <w:r>
        <w:rPr>
          <w:rFonts w:ascii="Times New Roman" w:hAnsi="Times New Roman" w:cs="Times New Roman"/>
          <w:b/>
          <w:sz w:val="24"/>
          <w:szCs w:val="24"/>
        </w:rPr>
        <w:t xml:space="preserve">Октябрьский (с)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Орловский район, </w:t>
      </w:r>
      <w:r>
        <w:rPr>
          <w:rFonts w:ascii="Times New Roman" w:hAnsi="Times New Roman" w:cs="Times New Roman"/>
          <w:b/>
          <w:sz w:val="24"/>
          <w:szCs w:val="24"/>
        </w:rPr>
        <w:t xml:space="preserve">Песчанокопский</w:t>
      </w:r>
      <w:r>
        <w:rPr>
          <w:rFonts w:ascii="Times New Roman" w:hAnsi="Times New Roman" w:cs="Times New Roman"/>
          <w:sz w:val="24"/>
          <w:szCs w:val="24"/>
        </w:rPr>
        <w:t xml:space="preserve"> район, Советский (с)</w:t>
      </w:r>
      <w:r>
        <w:rPr>
          <w:rFonts w:ascii="Times New Roman" w:hAnsi="Times New Roman" w:cs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Тацинский район, Шолоховский район,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Вологодонск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г. Гуково,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г.Донецк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Text Char"/>
    <w:link w:val="684"/>
    <w:uiPriority w:val="99"/>
    <w:rPr>
      <w:sz w:val="18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table" w:styleId="682">
    <w:name w:val="Table Grid"/>
    <w:basedOn w:val="6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3">
    <w:name w:val="List Paragraph"/>
    <w:basedOn w:val="678"/>
    <w:uiPriority w:val="34"/>
    <w:qFormat/>
    <w:pPr>
      <w:contextualSpacing/>
      <w:ind w:left="720"/>
    </w:pPr>
  </w:style>
  <w:style w:type="paragraph" w:styleId="684">
    <w:name w:val="footnote text"/>
    <w:basedOn w:val="678"/>
    <w:link w:val="68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5" w:customStyle="1">
    <w:name w:val="Текст сноски Знак"/>
    <w:basedOn w:val="679"/>
    <w:link w:val="684"/>
    <w:uiPriority w:val="99"/>
    <w:semiHidden/>
    <w:rPr>
      <w:sz w:val="20"/>
      <w:szCs w:val="20"/>
    </w:rPr>
  </w:style>
  <w:style w:type="character" w:styleId="686">
    <w:name w:val="footnote reference"/>
    <w:basedOn w:val="679"/>
    <w:uiPriority w:val="99"/>
    <w:semiHidden/>
    <w:unhideWhenUsed/>
    <w:rPr>
      <w:vertAlign w:val="superscript"/>
    </w:rPr>
  </w:style>
  <w:style w:type="paragraph" w:styleId="687">
    <w:name w:val="Balloon Text"/>
    <w:basedOn w:val="678"/>
    <w:link w:val="68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8" w:customStyle="1">
    <w:name w:val="Текст выноски Знак"/>
    <w:basedOn w:val="679"/>
    <w:link w:val="687"/>
    <w:uiPriority w:val="99"/>
    <w:semiHidden/>
    <w:rPr>
      <w:rFonts w:ascii="Tahoma" w:hAnsi="Tahoma" w:cs="Tahoma"/>
      <w:sz w:val="16"/>
      <w:szCs w:val="16"/>
    </w:rPr>
  </w:style>
  <w:style w:type="paragraph" w:styleId="689">
    <w:name w:val="Header"/>
    <w:basedOn w:val="678"/>
    <w:link w:val="6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0" w:customStyle="1">
    <w:name w:val="Верхний колонтитул Знак"/>
    <w:basedOn w:val="679"/>
    <w:link w:val="689"/>
    <w:uiPriority w:val="99"/>
  </w:style>
  <w:style w:type="paragraph" w:styleId="691">
    <w:name w:val="Footer"/>
    <w:basedOn w:val="678"/>
    <w:link w:val="6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2" w:customStyle="1">
    <w:name w:val="Нижний колонтитул Знак"/>
    <w:basedOn w:val="679"/>
    <w:link w:val="69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hart" Target="charts/chart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Трудоустройство выпускников 11(12)-х классов,     не получивших аттестат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5769554617496293"/>
          <c:y val="0.25862552356834795"/>
          <c:w val="0.41737565901681106"/>
          <c:h val="0.62973387748641974"/>
        </c:manualLayout>
      </c:layout>
      <c:doughnutChart>
        <c:varyColors val="1"/>
        <c:ser>
          <c:idx val="0"/>
          <c:order val="0"/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leaderLines>
              <c:spPr bwMode="auto">
                <a:prstGeom prst="rect">
                  <a:avLst/>
                </a:prstGeom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showBubbleSize val="0"/>
            <c:showCatName val="0"/>
            <c:showLeaderLines val="1"/>
            <c:showLegendKey val="0"/>
            <c:showPercent val="1"/>
            <c:showSerName val="0"/>
            <c:showVal val="0"/>
            <c:spPr bwMode="auto">
              <a:prstGeom prst="rect">
                <a:avLst/>
              </a:prstGeom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Лист1!$A$1:$A$4</c:f>
              <c:strCache>
                <c:ptCount val="4"/>
                <c:pt idx="0">
                  <c:v xml:space="preserve">продолжают обучение в ППО, на краткосрочных курсах</c:v>
                </c:pt>
                <c:pt idx="1">
                  <c:v>работают</c:v>
                </c:pt>
                <c:pt idx="2">
                  <c:v xml:space="preserve">проходят службу в ВС РФ</c:v>
                </c:pt>
                <c:pt idx="3">
                  <c:v xml:space="preserve">не трудоустроены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64.1</c:v>
                </c:pt>
                <c:pt idx="1">
                  <c:v>23.1</c:v>
                </c:pt>
                <c:pt idx="2">
                  <c:v>1.9</c:v>
                </c:pt>
                <c:pt idx="3">
                  <c:v>10.9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1"/>
          <c:showSerName val="0"/>
          <c:showVal val="0"/>
        </c:dLbls>
        <c:firstSliceAng val="0"/>
        <c:holeSize val="50"/>
      </c:doughnutChart>
      <c:spPr bwMode="auto">
        <a:prstGeom prst="rect">
          <a:avLst/>
        </a:prstGeom>
        <a:noFill/>
        <a:ln>
          <a:noFill/>
        </a:ln>
        <a:effectLst/>
      </c:spPr>
    </c:plotArea>
    <c:legend>
      <c:legendPos val="r"/>
      <c:layout/>
      <c:overlay val="0"/>
      <c:spPr bwMode="auto"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 bwMode="auto">
      <a:prstGeom prst="rect">
        <a:avLst/>
      </a:prstGeom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cap="all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lt1"/>
    </cs:fontRef>
    <cs:spPr bwMode="auto">
      <a:prstGeom prst="rect">
        <a:avLst/>
      </a:prstGeom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/>
  </cs:dataLabel>
  <cs:dataLabelCallout>
    <cs:lnRef idx="0"/>
    <cs:fillRef idx="0"/>
    <cs:effectRef idx="0"/>
    <cs:fontRef idx="minor">
      <a:schemeClr val="lt1"/>
    </cs:fontRef>
    <cs:spPr bwMode="auto">
      <a:prstGeom prst="rect">
        <a:avLst/>
      </a:prstGeom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solidFill>
        <a:schemeClr val="phClr">
          <a:alpha val="85000"/>
        </a:schemeClr>
      </a:solidFill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 bwMode="auto">
      <a:prstGeom prst="rect">
        <a:avLst/>
      </a:prstGeom>
      <a:ln w="9525">
        <a:solidFill>
          <a:schemeClr val="dk1">
            <a:lumMod val="35000"/>
            <a:lumOff val="6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lt1">
                <a:lumMod val="75000"/>
                <a:alpha val="36000"/>
              </a:schemeClr>
            </a:gs>
            <a:gs pos="100000">
              <a:schemeClr val="dk1">
                <a:lumMod val="95000"/>
                <a:lumOff val="5000"/>
                <a:alpha val="42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>
        <a:gradFill>
          <a:gsLst>
            <a:gs pos="0">
              <a:schemeClr val="lt1">
                <a:lumMod val="75000"/>
                <a:alpha val="36000"/>
              </a:schemeClr>
            </a:gs>
            <a:gs pos="100000">
              <a:schemeClr val="dk1">
                <a:lumMod val="95000"/>
                <a:lumOff val="5000"/>
                <a:alpha val="42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 bwMode="auto">
      <a:prstGeom prst="rect">
        <a:avLst/>
      </a:prstGeom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 bwMode="auto">
      <a:prstGeom prst="rect">
        <a:avLst/>
      </a:prstGeom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 bwMode="auto">
      <a:prstGeom prst="rect">
        <a:avLst/>
      </a:prstGeom>
      <a:ln>
        <a:noFill/>
      </a:ln>
    </cs:spPr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29EA-55D2-41DC-A8B8-839F09E9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Анна Викторовна</dc:creator>
  <cp:revision>77</cp:revision>
  <dcterms:created xsi:type="dcterms:W3CDTF">2017-11-01T11:45:00Z</dcterms:created>
  <dcterms:modified xsi:type="dcterms:W3CDTF">2023-10-24T08:34:42Z</dcterms:modified>
</cp:coreProperties>
</file>